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A5C7" w14:textId="77777777" w:rsidR="00CF542B" w:rsidRDefault="00CF542B" w:rsidP="00BC064C">
      <w:pPr>
        <w:ind w:right="-50"/>
        <w:jc w:val="both"/>
        <w:rPr>
          <w:rFonts w:ascii="Gotham Book" w:hAnsi="Gotham Book" w:cs="Arial"/>
          <w:b/>
          <w:sz w:val="36"/>
          <w:szCs w:val="36"/>
        </w:rPr>
      </w:pPr>
      <w:r>
        <w:rPr>
          <w:rFonts w:ascii="Gotham Book" w:hAnsi="Gotham Book" w:cs="Arial"/>
          <w:b/>
          <w:sz w:val="36"/>
          <w:szCs w:val="36"/>
        </w:rPr>
        <w:t>TIC Council Petroleum and Petrochemicals</w:t>
      </w:r>
    </w:p>
    <w:p w14:paraId="67BD13B1" w14:textId="69287A12" w:rsidR="001E0A17" w:rsidRPr="00B23B76" w:rsidRDefault="00CF542B" w:rsidP="00BC064C">
      <w:pPr>
        <w:ind w:right="-50"/>
        <w:jc w:val="both"/>
        <w:rPr>
          <w:rFonts w:ascii="Gotham Book" w:hAnsi="Gotham Book" w:cs="Arial"/>
          <w:b/>
          <w:sz w:val="36"/>
          <w:szCs w:val="36"/>
        </w:rPr>
      </w:pPr>
      <w:r>
        <w:rPr>
          <w:rFonts w:ascii="Gotham Book" w:hAnsi="Gotham Book" w:cs="Arial"/>
          <w:b/>
          <w:sz w:val="36"/>
          <w:szCs w:val="36"/>
        </w:rPr>
        <w:t xml:space="preserve">Safety </w:t>
      </w:r>
      <w:r w:rsidR="0044616A">
        <w:rPr>
          <w:rFonts w:ascii="Gotham Book" w:hAnsi="Gotham Book" w:cs="Arial"/>
          <w:b/>
          <w:sz w:val="36"/>
          <w:szCs w:val="36"/>
        </w:rPr>
        <w:t>Incident Notice</w:t>
      </w:r>
      <w:r>
        <w:rPr>
          <w:rFonts w:ascii="Gotham Book" w:hAnsi="Gotham Book" w:cs="Arial"/>
          <w:b/>
          <w:sz w:val="36"/>
          <w:szCs w:val="36"/>
        </w:rPr>
        <w:t xml:space="preserve"> </w:t>
      </w:r>
    </w:p>
    <w:p w14:paraId="5BA95E97" w14:textId="3D9C0CAC" w:rsidR="001E0A17" w:rsidRPr="00B23B76" w:rsidRDefault="00B23B76" w:rsidP="00BC064C">
      <w:pPr>
        <w:ind w:right="-50"/>
        <w:jc w:val="both"/>
        <w:rPr>
          <w:rFonts w:ascii="Gotham Book" w:hAnsi="Gotham Book" w:cs="Arial"/>
        </w:rPr>
      </w:pPr>
      <w:r w:rsidRPr="00B23B76">
        <w:rPr>
          <w:rFonts w:ascii="Gotham Book" w:hAnsi="Gotham Book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40E910" wp14:editId="5E422B01">
                <wp:simplePos x="0" y="0"/>
                <wp:positionH relativeFrom="column">
                  <wp:posOffset>4495800</wp:posOffset>
                </wp:positionH>
                <wp:positionV relativeFrom="paragraph">
                  <wp:posOffset>144780</wp:posOffset>
                </wp:positionV>
                <wp:extent cx="1690370" cy="571500"/>
                <wp:effectExtent l="0" t="0" r="2413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0571F" w14:textId="6863852E" w:rsidR="00BC064C" w:rsidRPr="00B23B76" w:rsidRDefault="00CF542B" w:rsidP="001E0A17">
                            <w:pPr>
                              <w:jc w:val="center"/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  <w:t>Incident date:</w:t>
                            </w:r>
                          </w:p>
                          <w:p w14:paraId="4E6B0B1D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9642FB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948328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7865A1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DFB1FF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BC5BAD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15E618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291649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48DA32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E76465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031AF5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2DFF8D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B16FD5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1C0D47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3640E6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6484CE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47B718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47C88C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E55882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814F2B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C6D33B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A2312A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44CA9C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1D9EE9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661B1F" w14:textId="77777777" w:rsidR="00BC064C" w:rsidRDefault="00BC064C" w:rsidP="001E0A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2B633C" w14:textId="77777777" w:rsidR="00BC064C" w:rsidRPr="00EB0675" w:rsidRDefault="00BC064C" w:rsidP="001E0A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0E91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4pt;margin-top:11.4pt;width:133.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" fillcolor="#ddd">
                <v:textbox inset=",,,0">
                  <w:txbxContent>
                    <w:p w14:paraId="3A90571F" w14:textId="6863852E" w:rsidR="00BC064C" w:rsidRPr="00B23B76" w:rsidRDefault="00CF542B" w:rsidP="001E0A17">
                      <w:pPr>
                        <w:jc w:val="center"/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  <w:t>Incident date:</w:t>
                      </w:r>
                    </w:p>
                    <w:p w14:paraId="4E6B0B1D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B9642FB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E948328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7865A1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FDFB1FF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3BC5BAD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C15E618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F291649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648DA32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3E76465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F031AF5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52DFF8D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0B16FD5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21C0D47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93640E6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16484CE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847B718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247C88C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6E55882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7814F2B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6C6D33B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4A2312A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D44CA9C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31D9EE9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2661B1F" w14:textId="77777777" w:rsidR="00BC064C" w:rsidRDefault="00BC064C" w:rsidP="001E0A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22B633C" w14:textId="77777777" w:rsidR="00BC064C" w:rsidRPr="00EB0675" w:rsidRDefault="00BC064C" w:rsidP="001E0A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187C" w:rsidRPr="00B23B76">
        <w:rPr>
          <w:rFonts w:ascii="Gotham Book" w:hAnsi="Gotham Book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732435" wp14:editId="7B0BD889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495800" cy="571500"/>
                <wp:effectExtent l="5080" t="7620" r="13970" b="1143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23A4" w14:textId="59E69A66" w:rsidR="00BC064C" w:rsidRPr="00B23B76" w:rsidRDefault="00CF542B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  <w:t>Incident Subject</w:t>
                            </w:r>
                          </w:p>
                          <w:p w14:paraId="507B4709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60F2CC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4F3D5F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F2475F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A8C388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61FED6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7A4E0D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1141A8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10AA51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62A891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E96C90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F69866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41417D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7A60B4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DCC2D0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2A9534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AADE75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24FE00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313B7C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C3FD0F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CFE969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3A4D7E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BBA747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D13BA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BAA49C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49A693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882E32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60F102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0AA015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AC34F9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790B4C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B35075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225712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731AB6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D4BBC4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342D97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C5B619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E7B86B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9ACAD3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63AE22" w14:textId="77777777" w:rsidR="00BC064C" w:rsidRPr="00B23B76" w:rsidRDefault="00BC064C" w:rsidP="001E0A17">
                            <w:pPr>
                              <w:rPr>
                                <w:rFonts w:ascii="Gotham Book" w:hAnsi="Gotham Book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1C3202" w14:textId="77777777" w:rsidR="00BC064C" w:rsidRPr="00B23B76" w:rsidRDefault="00BC064C" w:rsidP="001E0A17">
                            <w:pPr>
                              <w:jc w:val="center"/>
                              <w:rPr>
                                <w:rFonts w:ascii="Gotham Book" w:hAnsi="Gotham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2435" id="Text Box 13" o:spid="_x0000_s1027" type="#_x0000_t202" style="position:absolute;left:0;text-align:left;margin-left:0;margin-top:11.65pt;width:35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" fillcolor="#ddd">
                <v:textbox inset=",,,0">
                  <w:txbxContent>
                    <w:p w14:paraId="610323A4" w14:textId="59E69A66" w:rsidR="00BC064C" w:rsidRPr="00B23B76" w:rsidRDefault="00CF542B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  <w:t>Incident Subject</w:t>
                      </w:r>
                    </w:p>
                    <w:p w14:paraId="507B4709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2460F2CC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364F3D5F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18F2475F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21A8C388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6261FED6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647A4E0D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431141A8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0810AA51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0262A891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1DE96C90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1EF69866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7541417D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637A60B4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68DCC2D0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782A9534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14AADE75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7A24FE00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78313B7C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13C3FD0F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60CFE969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233A4D7E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0EBBA747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500D13BA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20BAA49C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3349A693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2B882E32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2260F102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7C0AA015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3EAC34F9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6F790B4C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11B35075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27225712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6B731AB6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39D4BBC4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31342D97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39C5B619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70E7B86B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049ACAD3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4163AE22" w14:textId="77777777" w:rsidR="00BC064C" w:rsidRPr="00B23B76" w:rsidRDefault="00BC064C" w:rsidP="001E0A17">
                      <w:pPr>
                        <w:rPr>
                          <w:rFonts w:ascii="Gotham Book" w:hAnsi="Gotham Book" w:cs="Arial"/>
                          <w:b/>
                          <w:sz w:val="28"/>
                          <w:szCs w:val="28"/>
                        </w:rPr>
                      </w:pPr>
                    </w:p>
                    <w:p w14:paraId="281C3202" w14:textId="77777777" w:rsidR="00BC064C" w:rsidRPr="00B23B76" w:rsidRDefault="00BC064C" w:rsidP="001E0A17">
                      <w:pPr>
                        <w:jc w:val="center"/>
                        <w:rPr>
                          <w:rFonts w:ascii="Gotham Book" w:hAnsi="Gotham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EB946" w14:textId="77777777" w:rsidR="001E0A17" w:rsidRPr="00B23B76" w:rsidRDefault="001E0A17" w:rsidP="00BC064C">
      <w:pPr>
        <w:ind w:right="-170"/>
        <w:jc w:val="both"/>
        <w:rPr>
          <w:rFonts w:ascii="Gotham Book" w:hAnsi="Gotham Book" w:cs="Arial"/>
        </w:rPr>
      </w:pPr>
    </w:p>
    <w:p w14:paraId="633673EA" w14:textId="77777777" w:rsidR="001E0A17" w:rsidRPr="00B23B76" w:rsidRDefault="001E0A17" w:rsidP="00BC064C">
      <w:pPr>
        <w:shd w:val="clear" w:color="auto" w:fill="FFFFFF"/>
        <w:ind w:right="-170"/>
        <w:jc w:val="both"/>
        <w:rPr>
          <w:rFonts w:ascii="Gotham Book" w:hAnsi="Gotham Book" w:cs="Arial"/>
          <w:b/>
          <w:sz w:val="32"/>
          <w:szCs w:val="32"/>
        </w:rPr>
      </w:pPr>
    </w:p>
    <w:p w14:paraId="024E3197" w14:textId="77777777" w:rsidR="001E0A17" w:rsidRPr="00B23B76" w:rsidRDefault="001E0A17" w:rsidP="00BC064C">
      <w:pPr>
        <w:ind w:right="-170"/>
        <w:jc w:val="both"/>
        <w:rPr>
          <w:rFonts w:ascii="Gotham Book" w:hAnsi="Gotham Book" w:cs="Arial"/>
          <w:sz w:val="20"/>
          <w:szCs w:val="20"/>
        </w:rPr>
      </w:pPr>
    </w:p>
    <w:p w14:paraId="256A9556" w14:textId="77777777" w:rsidR="00F42E1B" w:rsidRPr="00B23B76" w:rsidRDefault="00F42E1B" w:rsidP="00BC064C">
      <w:pPr>
        <w:pStyle w:val="ListParagraph"/>
        <w:ind w:left="0"/>
        <w:jc w:val="both"/>
        <w:rPr>
          <w:rFonts w:ascii="Gotham Book" w:hAnsi="Gotham Book" w:cs="Arial"/>
          <w:b/>
          <w:sz w:val="22"/>
          <w:szCs w:val="22"/>
        </w:rPr>
      </w:pPr>
    </w:p>
    <w:p w14:paraId="604E94E2" w14:textId="17007AE1" w:rsidR="00F42E1B" w:rsidRPr="00B23B76" w:rsidRDefault="00F42E1B" w:rsidP="00BC064C">
      <w:pPr>
        <w:jc w:val="both"/>
        <w:rPr>
          <w:rFonts w:ascii="Gotham Book" w:hAnsi="Gotham Book" w:cs="Arial"/>
          <w:b/>
          <w:sz w:val="22"/>
          <w:szCs w:val="22"/>
        </w:rPr>
      </w:pPr>
      <w:bookmarkStart w:id="0" w:name="_Toc9958555"/>
      <w:r w:rsidRPr="00B23B76">
        <w:rPr>
          <w:rFonts w:ascii="Gotham Book" w:hAnsi="Gotham Book" w:cs="Arial"/>
          <w:b/>
          <w:sz w:val="22"/>
          <w:szCs w:val="22"/>
        </w:rPr>
        <w:t>I</w:t>
      </w:r>
      <w:bookmarkEnd w:id="0"/>
      <w:r w:rsidR="00CF542B">
        <w:rPr>
          <w:rFonts w:ascii="Gotham Book" w:hAnsi="Gotham Book" w:cs="Arial"/>
          <w:b/>
          <w:sz w:val="22"/>
          <w:szCs w:val="22"/>
        </w:rPr>
        <w:t>ncident</w:t>
      </w:r>
    </w:p>
    <w:p w14:paraId="41B28D79" w14:textId="77777777" w:rsidR="00F42E1B" w:rsidRPr="00B23B76" w:rsidRDefault="00F42E1B" w:rsidP="00BC064C">
      <w:pPr>
        <w:jc w:val="both"/>
        <w:rPr>
          <w:rFonts w:ascii="Gotham Book" w:hAnsi="Gotham Book" w:cs="Arial"/>
          <w:sz w:val="22"/>
          <w:szCs w:val="22"/>
        </w:rPr>
      </w:pPr>
    </w:p>
    <w:p w14:paraId="2D0AE2DC" w14:textId="57C24FB7" w:rsidR="00CF542B" w:rsidRDefault="0044616A" w:rsidP="00BC064C">
      <w:pPr>
        <w:jc w:val="both"/>
        <w:rPr>
          <w:rFonts w:ascii="Gotham Book" w:hAnsi="Gotham Book" w:cs="Arial"/>
          <w:sz w:val="22"/>
          <w:szCs w:val="22"/>
          <w:lang w:val="fr-BE"/>
        </w:rPr>
      </w:pPr>
      <w:r w:rsidRPr="0044616A">
        <w:rPr>
          <w:rFonts w:ascii="Gotham Book" w:hAnsi="Gotham Book" w:cs="Arial"/>
          <w:sz w:val="22"/>
          <w:szCs w:val="22"/>
        </w:rPr>
        <w:t xml:space="preserve">Lorem ipsum </w:t>
      </w:r>
      <w:proofErr w:type="spellStart"/>
      <w:r w:rsidRPr="0044616A">
        <w:rPr>
          <w:rFonts w:ascii="Gotham Book" w:hAnsi="Gotham Book" w:cs="Arial"/>
          <w:sz w:val="22"/>
          <w:szCs w:val="22"/>
        </w:rPr>
        <w:t>dolor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 sit </w:t>
      </w:r>
      <w:proofErr w:type="spellStart"/>
      <w:r w:rsidRPr="0044616A">
        <w:rPr>
          <w:rFonts w:ascii="Gotham Book" w:hAnsi="Gotham Book" w:cs="Arial"/>
          <w:sz w:val="22"/>
          <w:szCs w:val="22"/>
        </w:rPr>
        <w:t>amet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</w:rPr>
        <w:t>consectetur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</w:rPr>
        <w:t>adipiscing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</w:rPr>
        <w:t>elit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</w:rPr>
        <w:t>sed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 do </w:t>
      </w:r>
      <w:proofErr w:type="spellStart"/>
      <w:r w:rsidRPr="0044616A">
        <w:rPr>
          <w:rFonts w:ascii="Gotham Book" w:hAnsi="Gotham Book" w:cs="Arial"/>
          <w:sz w:val="22"/>
          <w:szCs w:val="22"/>
        </w:rPr>
        <w:t>eiusmod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</w:rPr>
        <w:t>tempor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</w:rPr>
        <w:t>incididunt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</w:rPr>
        <w:t>ut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</w:rPr>
        <w:t>labore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 et dolore magna </w:t>
      </w:r>
      <w:proofErr w:type="spellStart"/>
      <w:r w:rsidRPr="0044616A">
        <w:rPr>
          <w:rFonts w:ascii="Gotham Book" w:hAnsi="Gotham Book" w:cs="Arial"/>
          <w:sz w:val="22"/>
          <w:szCs w:val="22"/>
        </w:rPr>
        <w:t>aliqua</w:t>
      </w:r>
      <w:proofErr w:type="spellEnd"/>
      <w:r w:rsidRPr="0044616A">
        <w:rPr>
          <w:rFonts w:ascii="Gotham Book" w:hAnsi="Gotham Book" w:cs="Arial"/>
          <w:sz w:val="22"/>
          <w:szCs w:val="22"/>
        </w:rPr>
        <w:t xml:space="preserve">. </w:t>
      </w:r>
      <w:r w:rsidRPr="0044616A">
        <w:rPr>
          <w:rFonts w:ascii="Gotham Book" w:hAnsi="Gotham Book" w:cs="Arial"/>
          <w:sz w:val="22"/>
          <w:szCs w:val="22"/>
          <w:lang w:val="fr-BE"/>
        </w:rPr>
        <w:t xml:space="preserve">Ut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enim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ad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minim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veniam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quis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nostrud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exercitation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ullamco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laboris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nisi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ut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aliquip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ex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ea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commodo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consequat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. Duis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aute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irure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dolor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reprehenderit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voluptate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velit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esse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cillum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dolore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eu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fugiat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nulla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pariatur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.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Excepteur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sint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occaecat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cupidatat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non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proident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sunt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in culpa qui officia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deserunt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mollit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anim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id est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laborum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>."</w:t>
      </w:r>
    </w:p>
    <w:p w14:paraId="5479011C" w14:textId="77777777" w:rsidR="0044616A" w:rsidRPr="0044616A" w:rsidRDefault="0044616A" w:rsidP="00BC064C">
      <w:pPr>
        <w:jc w:val="both"/>
        <w:rPr>
          <w:rFonts w:ascii="Gotham Book" w:hAnsi="Gotham Book" w:cs="Arial"/>
          <w:sz w:val="22"/>
          <w:szCs w:val="22"/>
          <w:lang w:val="fr-BE"/>
        </w:rPr>
      </w:pPr>
    </w:p>
    <w:p w14:paraId="47BF7D1D" w14:textId="412C8303" w:rsidR="00CF542B" w:rsidRDefault="00CF542B" w:rsidP="00BC064C">
      <w:pPr>
        <w:jc w:val="both"/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Root cause analysis</w:t>
      </w:r>
    </w:p>
    <w:p w14:paraId="63AADCE2" w14:textId="2CE8BF4A" w:rsidR="0044616A" w:rsidRDefault="0044616A" w:rsidP="00BC064C">
      <w:pPr>
        <w:jc w:val="both"/>
        <w:rPr>
          <w:rFonts w:ascii="Gotham Book" w:hAnsi="Gotham Book" w:cs="Arial"/>
          <w:b/>
          <w:bCs/>
          <w:sz w:val="22"/>
          <w:szCs w:val="22"/>
        </w:rPr>
      </w:pPr>
    </w:p>
    <w:p w14:paraId="77FF5704" w14:textId="77B83AD8" w:rsidR="0044616A" w:rsidRPr="0044616A" w:rsidRDefault="0044616A" w:rsidP="00BC064C">
      <w:pPr>
        <w:jc w:val="both"/>
        <w:rPr>
          <w:rFonts w:ascii="Gotham Book" w:hAnsi="Gotham Book" w:cs="Arial"/>
          <w:sz w:val="22"/>
          <w:szCs w:val="22"/>
          <w:lang w:val="fr-BE"/>
        </w:rPr>
      </w:pPr>
      <w:r w:rsidRPr="0044616A">
        <w:rPr>
          <w:rFonts w:ascii="Gotham Book" w:hAnsi="Gotham Book" w:cs="Arial"/>
          <w:sz w:val="22"/>
          <w:szCs w:val="22"/>
          <w:lang w:val="fr-BE"/>
        </w:rPr>
        <w:t xml:space="preserve">Lorem ipsum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dolor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amet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consectetur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adipiscing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elit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sed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do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eiusmod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tempor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incididunt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ut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labore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et dolore magna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aliqua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. Ut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enim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ad minim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veniam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quis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nostrud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exercitation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ullamco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laboris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nisi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ut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aliquip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ex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ea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commodo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consequat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. Duis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aute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irure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dolor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reprehenderit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voluptate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velit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esse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cillum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dolore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eu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fugiat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nulla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pariatur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.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Excepteur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sint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occaecat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cupidatat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non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proident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sunt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in culpa qui officia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deserunt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mollit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anim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id est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laborum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>."</w:t>
      </w:r>
    </w:p>
    <w:p w14:paraId="19077765" w14:textId="4E7C185C" w:rsidR="00CF542B" w:rsidRPr="0044616A" w:rsidRDefault="00CF542B" w:rsidP="00BC064C">
      <w:pPr>
        <w:jc w:val="both"/>
        <w:rPr>
          <w:rFonts w:ascii="Gotham Book" w:hAnsi="Gotham Book" w:cs="Arial"/>
          <w:b/>
          <w:bCs/>
          <w:sz w:val="22"/>
          <w:szCs w:val="22"/>
          <w:lang w:val="fr-BE"/>
        </w:rPr>
      </w:pPr>
    </w:p>
    <w:p w14:paraId="09BF63E2" w14:textId="341F4C97" w:rsidR="00CF542B" w:rsidRDefault="00CF542B" w:rsidP="00BC064C">
      <w:pPr>
        <w:jc w:val="both"/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Lessons Learnt</w:t>
      </w:r>
    </w:p>
    <w:p w14:paraId="2FCA084F" w14:textId="74AD952A" w:rsidR="0044616A" w:rsidRDefault="0044616A" w:rsidP="00BC064C">
      <w:pPr>
        <w:jc w:val="both"/>
        <w:rPr>
          <w:rFonts w:ascii="Gotham Book" w:hAnsi="Gotham Book" w:cs="Arial"/>
          <w:b/>
          <w:bCs/>
          <w:sz w:val="22"/>
          <w:szCs w:val="22"/>
        </w:rPr>
      </w:pPr>
    </w:p>
    <w:p w14:paraId="42405DA0" w14:textId="38A67E77" w:rsidR="0044616A" w:rsidRPr="0044616A" w:rsidRDefault="0044616A" w:rsidP="00BC064C">
      <w:pPr>
        <w:jc w:val="both"/>
        <w:rPr>
          <w:rFonts w:ascii="Gotham Book" w:hAnsi="Gotham Book" w:cs="Arial"/>
          <w:sz w:val="22"/>
          <w:szCs w:val="22"/>
          <w:lang w:val="fr-BE"/>
        </w:rPr>
      </w:pPr>
      <w:r w:rsidRPr="0044616A">
        <w:rPr>
          <w:rFonts w:ascii="Gotham Book" w:hAnsi="Gotham Book" w:cs="Arial"/>
          <w:sz w:val="22"/>
          <w:szCs w:val="22"/>
          <w:lang w:val="fr-BE"/>
        </w:rPr>
        <w:t xml:space="preserve">Lorem ipsum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dolor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amet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consectetur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adipiscing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elit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sed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do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eiusmod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tempor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incididunt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ut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labore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et dolore magna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aliqua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. Ut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enim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ad minim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veniam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quis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nostrud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exercitation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ullamco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laboris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nisi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ut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aliquip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ex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ea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commodo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consequat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. Duis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aute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irure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dolor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reprehenderit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voluptate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velit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esse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cillum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dolore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eu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fugiat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nulla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pariatur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.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Excepteur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sint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occaecat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cupidatat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non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proident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,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sunt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in culpa qui officia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deserunt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mollit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anim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 xml:space="preserve"> id est </w:t>
      </w:r>
      <w:proofErr w:type="spellStart"/>
      <w:r w:rsidRPr="0044616A">
        <w:rPr>
          <w:rFonts w:ascii="Gotham Book" w:hAnsi="Gotham Book" w:cs="Arial"/>
          <w:sz w:val="22"/>
          <w:szCs w:val="22"/>
          <w:lang w:val="fr-BE"/>
        </w:rPr>
        <w:t>laborum</w:t>
      </w:r>
      <w:proofErr w:type="spellEnd"/>
      <w:r w:rsidRPr="0044616A">
        <w:rPr>
          <w:rFonts w:ascii="Gotham Book" w:hAnsi="Gotham Book" w:cs="Arial"/>
          <w:sz w:val="22"/>
          <w:szCs w:val="22"/>
          <w:lang w:val="fr-BE"/>
        </w:rPr>
        <w:t>."</w:t>
      </w:r>
    </w:p>
    <w:p w14:paraId="3894EC0C" w14:textId="7A5121BE" w:rsidR="00F42E1B" w:rsidRPr="0044616A" w:rsidRDefault="00F42E1B" w:rsidP="00BC064C">
      <w:pPr>
        <w:jc w:val="both"/>
        <w:rPr>
          <w:rFonts w:ascii="Gotham Book" w:hAnsi="Gotham Book" w:cs="Arial"/>
          <w:b/>
          <w:sz w:val="22"/>
          <w:szCs w:val="22"/>
          <w:lang w:val="fr-BE"/>
        </w:rPr>
      </w:pPr>
    </w:p>
    <w:p w14:paraId="158881D8" w14:textId="0F45B544" w:rsidR="00CF542B" w:rsidRPr="0044616A" w:rsidRDefault="00FD6955" w:rsidP="00BC064C">
      <w:pPr>
        <w:jc w:val="both"/>
        <w:rPr>
          <w:rFonts w:ascii="Gotham Book" w:hAnsi="Gotham Book" w:cs="Arial"/>
          <w:b/>
          <w:sz w:val="22"/>
          <w:szCs w:val="22"/>
          <w:lang w:val="fr-BE"/>
        </w:rPr>
      </w:pPr>
      <w:r w:rsidRPr="00B23B76">
        <w:rPr>
          <w:rFonts w:ascii="Gotham Book" w:hAnsi="Gotham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C2824" wp14:editId="25438969">
                <wp:simplePos x="0" y="0"/>
                <wp:positionH relativeFrom="column">
                  <wp:posOffset>-33020</wp:posOffset>
                </wp:positionH>
                <wp:positionV relativeFrom="paragraph">
                  <wp:posOffset>66040</wp:posOffset>
                </wp:positionV>
                <wp:extent cx="5867400" cy="0"/>
                <wp:effectExtent l="14605" t="13335" r="13970" b="1524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A6A31" id="Lin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5.2pt" to="459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" strokecolor="#ddd" strokeweight="2pt"/>
            </w:pict>
          </mc:Fallback>
        </mc:AlternateContent>
      </w:r>
    </w:p>
    <w:p w14:paraId="19300F36" w14:textId="1ACD77D6" w:rsidR="00CF542B" w:rsidRPr="0044616A" w:rsidRDefault="00CF542B" w:rsidP="00BC064C">
      <w:pPr>
        <w:jc w:val="both"/>
        <w:rPr>
          <w:rFonts w:ascii="Gotham Book" w:hAnsi="Gotham Book" w:cs="Arial"/>
          <w:b/>
          <w:sz w:val="22"/>
          <w:szCs w:val="22"/>
          <w:lang w:val="fr-BE"/>
        </w:rPr>
      </w:pPr>
    </w:p>
    <w:p w14:paraId="7A8930A5" w14:textId="3CA6F66D" w:rsidR="00CF542B" w:rsidRPr="00FD6955" w:rsidRDefault="00FD6955" w:rsidP="00BC064C">
      <w:pPr>
        <w:jc w:val="both"/>
        <w:rPr>
          <w:rFonts w:ascii="Gotham Book" w:hAnsi="Gotham Book" w:cs="Arial"/>
          <w:bCs/>
          <w:sz w:val="22"/>
          <w:szCs w:val="22"/>
          <w:lang w:val="fr-BE"/>
        </w:rPr>
      </w:pPr>
      <w:proofErr w:type="spellStart"/>
      <w:r>
        <w:rPr>
          <w:rFonts w:ascii="Gotham Book" w:hAnsi="Gotham Book" w:cs="Arial"/>
          <w:b/>
          <w:sz w:val="22"/>
          <w:szCs w:val="22"/>
          <w:lang w:val="fr-BE"/>
        </w:rPr>
        <w:t>Further</w:t>
      </w:r>
      <w:proofErr w:type="spellEnd"/>
      <w:r>
        <w:rPr>
          <w:rFonts w:ascii="Gotham Book" w:hAnsi="Gotham Book" w:cs="Arial"/>
          <w:b/>
          <w:sz w:val="22"/>
          <w:szCs w:val="22"/>
          <w:lang w:val="fr-BE"/>
        </w:rPr>
        <w:t xml:space="preserve"> </w:t>
      </w:r>
      <w:proofErr w:type="spellStart"/>
      <w:r>
        <w:rPr>
          <w:rFonts w:ascii="Gotham Book" w:hAnsi="Gotham Book" w:cs="Arial"/>
          <w:b/>
          <w:sz w:val="22"/>
          <w:szCs w:val="22"/>
          <w:lang w:val="fr-BE"/>
        </w:rPr>
        <w:t>details</w:t>
      </w:r>
      <w:proofErr w:type="spellEnd"/>
      <w:r>
        <w:rPr>
          <w:rFonts w:ascii="Gotham Book" w:hAnsi="Gotham Book" w:cs="Arial"/>
          <w:b/>
          <w:sz w:val="22"/>
          <w:szCs w:val="22"/>
          <w:lang w:val="fr-BE"/>
        </w:rPr>
        <w:t xml:space="preserve"> : </w:t>
      </w:r>
      <w:r w:rsidRPr="00FD6955">
        <w:rPr>
          <w:rFonts w:ascii="Gotham Book" w:hAnsi="Gotham Book" w:cs="Arial"/>
          <w:bCs/>
          <w:sz w:val="22"/>
          <w:szCs w:val="22"/>
          <w:lang w:val="fr-BE"/>
        </w:rPr>
        <w:t>if applicable</w:t>
      </w:r>
      <w:r w:rsidR="009270B6">
        <w:rPr>
          <w:rFonts w:ascii="Gotham Book" w:hAnsi="Gotham Book" w:cs="Arial"/>
          <w:bCs/>
          <w:sz w:val="22"/>
          <w:szCs w:val="22"/>
          <w:lang w:val="fr-BE"/>
        </w:rPr>
        <w:t xml:space="preserve"> (</w:t>
      </w:r>
      <w:proofErr w:type="spellStart"/>
      <w:r w:rsidR="009270B6">
        <w:rPr>
          <w:rFonts w:ascii="Gotham Book" w:hAnsi="Gotham Book" w:cs="Arial"/>
          <w:bCs/>
          <w:sz w:val="22"/>
          <w:szCs w:val="22"/>
          <w:lang w:val="fr-BE"/>
        </w:rPr>
        <w:t>including</w:t>
      </w:r>
      <w:proofErr w:type="spellEnd"/>
      <w:r w:rsidR="009270B6">
        <w:rPr>
          <w:rFonts w:ascii="Gotham Book" w:hAnsi="Gotham Book" w:cs="Arial"/>
          <w:bCs/>
          <w:sz w:val="22"/>
          <w:szCs w:val="22"/>
          <w:lang w:val="fr-BE"/>
        </w:rPr>
        <w:t xml:space="preserve"> photos) </w:t>
      </w:r>
      <w:bookmarkStart w:id="1" w:name="_GoBack"/>
      <w:bookmarkEnd w:id="1"/>
    </w:p>
    <w:p w14:paraId="60B491BD" w14:textId="7B55E926" w:rsidR="00CF542B" w:rsidRPr="0044616A" w:rsidRDefault="00CF542B" w:rsidP="00BC064C">
      <w:pPr>
        <w:jc w:val="both"/>
        <w:rPr>
          <w:rFonts w:ascii="Gotham Book" w:hAnsi="Gotham Book" w:cs="Arial"/>
          <w:b/>
          <w:sz w:val="22"/>
          <w:szCs w:val="22"/>
          <w:lang w:val="fr-BE"/>
        </w:rPr>
      </w:pPr>
    </w:p>
    <w:p w14:paraId="016FD52D" w14:textId="3A51D260" w:rsidR="00CF542B" w:rsidRPr="0044616A" w:rsidRDefault="00CF542B" w:rsidP="00BC064C">
      <w:pPr>
        <w:jc w:val="both"/>
        <w:rPr>
          <w:rFonts w:ascii="Gotham Book" w:hAnsi="Gotham Book" w:cs="Arial"/>
          <w:b/>
          <w:sz w:val="22"/>
          <w:szCs w:val="22"/>
          <w:lang w:val="fr-BE"/>
        </w:rPr>
      </w:pPr>
    </w:p>
    <w:p w14:paraId="70007B19" w14:textId="4CFC89F7" w:rsidR="00CF542B" w:rsidRPr="0044616A" w:rsidRDefault="00CF542B" w:rsidP="00BC064C">
      <w:pPr>
        <w:jc w:val="both"/>
        <w:rPr>
          <w:rFonts w:ascii="Gotham Book" w:hAnsi="Gotham Book" w:cs="Arial"/>
          <w:b/>
          <w:sz w:val="22"/>
          <w:szCs w:val="22"/>
          <w:lang w:val="fr-BE"/>
        </w:rPr>
      </w:pPr>
    </w:p>
    <w:p w14:paraId="7C521CB7" w14:textId="75248F04" w:rsidR="00CF542B" w:rsidRPr="0044616A" w:rsidRDefault="00CF542B" w:rsidP="00BC064C">
      <w:pPr>
        <w:jc w:val="both"/>
        <w:rPr>
          <w:rFonts w:ascii="Gotham Book" w:hAnsi="Gotham Book" w:cs="Arial"/>
          <w:b/>
          <w:sz w:val="22"/>
          <w:szCs w:val="22"/>
          <w:lang w:val="fr-BE"/>
        </w:rPr>
      </w:pPr>
    </w:p>
    <w:p w14:paraId="168F7415" w14:textId="18650533" w:rsidR="00CF542B" w:rsidRPr="0044616A" w:rsidRDefault="00CF542B" w:rsidP="00BC064C">
      <w:pPr>
        <w:jc w:val="both"/>
        <w:rPr>
          <w:rFonts w:ascii="Gotham Book" w:hAnsi="Gotham Book" w:cs="Arial"/>
          <w:b/>
          <w:sz w:val="22"/>
          <w:szCs w:val="22"/>
          <w:lang w:val="fr-BE"/>
        </w:rPr>
      </w:pPr>
    </w:p>
    <w:p w14:paraId="76853883" w14:textId="6FD5E243" w:rsidR="00CF542B" w:rsidRPr="0044616A" w:rsidRDefault="00CF542B" w:rsidP="00BC064C">
      <w:pPr>
        <w:jc w:val="both"/>
        <w:rPr>
          <w:rFonts w:ascii="Gotham Book" w:hAnsi="Gotham Book" w:cs="Arial"/>
          <w:b/>
          <w:sz w:val="22"/>
          <w:szCs w:val="22"/>
          <w:lang w:val="fr-BE"/>
        </w:rPr>
      </w:pPr>
    </w:p>
    <w:p w14:paraId="085C13E0" w14:textId="77777777" w:rsidR="001E0A17" w:rsidRPr="0044616A" w:rsidRDefault="001E0A17" w:rsidP="00BC064C">
      <w:pPr>
        <w:jc w:val="both"/>
        <w:rPr>
          <w:rFonts w:ascii="Gotham Book" w:hAnsi="Gotham Book" w:cs="Arial"/>
          <w:lang w:val="fr-BE"/>
        </w:rPr>
      </w:pPr>
    </w:p>
    <w:sectPr w:rsidR="001E0A17" w:rsidRPr="0044616A" w:rsidSect="001E0A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1418" w:bottom="1440" w:left="1418" w:header="39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FB94D" w14:textId="77777777" w:rsidR="00BC064C" w:rsidRDefault="00BC064C" w:rsidP="001E0A17">
      <w:r>
        <w:separator/>
      </w:r>
    </w:p>
  </w:endnote>
  <w:endnote w:type="continuationSeparator" w:id="0">
    <w:p w14:paraId="63079268" w14:textId="77777777" w:rsidR="00BC064C" w:rsidRDefault="00BC064C" w:rsidP="001E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BD25" w14:textId="3A755A4E" w:rsidR="00BC064C" w:rsidRPr="00660C63" w:rsidRDefault="00BC064C" w:rsidP="001E0A17">
    <w:pPr>
      <w:pStyle w:val="Footer"/>
      <w:ind w:right="-17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60C63">
      <w:rPr>
        <w:rFonts w:ascii="Arial" w:hAnsi="Arial" w:cs="Arial"/>
        <w:sz w:val="16"/>
        <w:szCs w:val="16"/>
      </w:rPr>
      <w:t xml:space="preserve">Page </w:t>
    </w:r>
    <w:r w:rsidRPr="00660C63">
      <w:rPr>
        <w:rStyle w:val="PageNumber"/>
        <w:rFonts w:ascii="Arial" w:hAnsi="Arial" w:cs="Arial"/>
        <w:sz w:val="16"/>
        <w:szCs w:val="16"/>
      </w:rPr>
      <w:fldChar w:fldCharType="begin"/>
    </w:r>
    <w:r w:rsidRPr="00660C6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60C63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660C63">
      <w:rPr>
        <w:rStyle w:val="PageNumber"/>
        <w:rFonts w:ascii="Arial" w:hAnsi="Arial" w:cs="Arial"/>
        <w:sz w:val="16"/>
        <w:szCs w:val="16"/>
      </w:rPr>
      <w:fldChar w:fldCharType="end"/>
    </w:r>
    <w:r w:rsidRPr="00660C63">
      <w:rPr>
        <w:rStyle w:val="PageNumber"/>
        <w:rFonts w:ascii="Arial" w:hAnsi="Arial" w:cs="Arial"/>
        <w:sz w:val="16"/>
        <w:szCs w:val="16"/>
      </w:rPr>
      <w:t xml:space="preserve"> of </w:t>
    </w:r>
    <w:r w:rsidRPr="00660C63">
      <w:rPr>
        <w:rStyle w:val="PageNumber"/>
        <w:rFonts w:ascii="Arial" w:hAnsi="Arial" w:cs="Arial"/>
        <w:sz w:val="16"/>
        <w:szCs w:val="16"/>
      </w:rPr>
      <w:fldChar w:fldCharType="begin"/>
    </w:r>
    <w:r w:rsidRPr="00660C6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60C63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660C6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8C7D" w14:textId="51BFDF3E" w:rsidR="00CF542B" w:rsidRDefault="00CF542B">
    <w:pPr>
      <w:pStyle w:val="Footer"/>
    </w:pPr>
    <w:r w:rsidRPr="00B23B76">
      <w:rPr>
        <w:rFonts w:ascii="Gotham Book" w:hAnsi="Gotham Book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42052" wp14:editId="3BA54D7A">
              <wp:simplePos x="0" y="0"/>
              <wp:positionH relativeFrom="column">
                <wp:posOffset>3175</wp:posOffset>
              </wp:positionH>
              <wp:positionV relativeFrom="paragraph">
                <wp:posOffset>-145415</wp:posOffset>
              </wp:positionV>
              <wp:extent cx="5826125" cy="815340"/>
              <wp:effectExtent l="0" t="0" r="22225" b="22860"/>
              <wp:wrapThrough wrapText="bothSides">
                <wp:wrapPolygon edited="0">
                  <wp:start x="0" y="0"/>
                  <wp:lineTo x="0" y="21701"/>
                  <wp:lineTo x="21612" y="21701"/>
                  <wp:lineTo x="21612" y="0"/>
                  <wp:lineTo x="0" y="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6125" cy="8153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9F16B7B" w14:textId="7FC9862F" w:rsidR="00CF542B" w:rsidRPr="00B23B76" w:rsidRDefault="00CF542B" w:rsidP="00CF542B">
                          <w:pPr>
                            <w:pStyle w:val="Heading3"/>
                            <w:spacing w:before="0" w:line="240" w:lineRule="auto"/>
                            <w:ind w:right="-170"/>
                            <w:rPr>
                              <w:rFonts w:ascii="Gotham Book" w:hAnsi="Gotham Book"/>
                            </w:rPr>
                          </w:pPr>
                          <w:r w:rsidRPr="00B23B76">
                            <w:rPr>
                              <w:rFonts w:ascii="Gotham Book" w:hAnsi="Gotham Book"/>
                            </w:rPr>
                            <w:t xml:space="preserve">TIC Council </w:t>
                          </w:r>
                          <w:r>
                            <w:rPr>
                              <w:rFonts w:ascii="Gotham Book" w:hAnsi="Gotham Book"/>
                            </w:rPr>
                            <w:t>Petroleum and Petrochemicals Committee</w:t>
                          </w:r>
                        </w:p>
                        <w:p w14:paraId="2DB51FE2" w14:textId="77777777" w:rsidR="00CF542B" w:rsidRPr="00C22E05" w:rsidRDefault="00CF542B" w:rsidP="00CF542B">
                          <w:pPr>
                            <w:pStyle w:val="Heading3"/>
                            <w:spacing w:before="0" w:line="240" w:lineRule="auto"/>
                            <w:ind w:right="-170"/>
                            <w:rPr>
                              <w:rFonts w:ascii="Gotham Book" w:hAnsi="Gotham Book"/>
                              <w:b w:val="0"/>
                              <w:lang w:val="fr-BE"/>
                            </w:rPr>
                          </w:pPr>
                          <w:r w:rsidRPr="00C22E05">
                            <w:rPr>
                              <w:rFonts w:ascii="Gotham Book" w:hAnsi="Gotham Book"/>
                              <w:b w:val="0"/>
                              <w:lang w:val="fr-BE"/>
                            </w:rPr>
                            <w:t>Head office: Rue de Commerce 20-22 B-1000 Brussels</w:t>
                          </w:r>
                        </w:p>
                        <w:p w14:paraId="1894DE8C" w14:textId="31088092" w:rsidR="00CF542B" w:rsidRPr="00C22E05" w:rsidRDefault="00CF542B" w:rsidP="00CF542B">
                          <w:pPr>
                            <w:jc w:val="center"/>
                            <w:rPr>
                              <w:rFonts w:ascii="Gotham Book" w:hAnsi="Gotham Book"/>
                              <w:sz w:val="16"/>
                              <w:szCs w:val="16"/>
                              <w:lang w:val="fr-BE"/>
                            </w:rPr>
                          </w:pPr>
                          <w:hyperlink r:id="rId1" w:history="1">
                            <w:r w:rsidRPr="00B23B76">
                              <w:rPr>
                                <w:rStyle w:val="Hyperlink"/>
                                <w:rFonts w:ascii="Gotham Book" w:hAnsi="Gotham Book"/>
                                <w:b/>
                                <w:sz w:val="16"/>
                                <w:szCs w:val="16"/>
                                <w:lang w:val="es-ES"/>
                              </w:rPr>
                              <w:t>secretariat@tic-council.org</w:t>
                            </w:r>
                          </w:hyperlink>
                          <w:r w:rsidRPr="00B23B76">
                            <w:rPr>
                              <w:rFonts w:ascii="Gotham Book" w:hAnsi="Gotham Book"/>
                              <w:b/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  <w:hyperlink r:id="rId2" w:history="1">
                            <w:r w:rsidRPr="00C22E05">
                              <w:rPr>
                                <w:rStyle w:val="Hyperlink"/>
                                <w:rFonts w:ascii="Gotham Book" w:hAnsi="Gotham Book"/>
                                <w:sz w:val="16"/>
                                <w:szCs w:val="16"/>
                                <w:lang w:val="fr-BE"/>
                              </w:rPr>
                              <w:t>www.tic-council.org</w:t>
                            </w:r>
                          </w:hyperlink>
                        </w:p>
                        <w:p w14:paraId="4CA1BC89" w14:textId="77777777" w:rsidR="00CF542B" w:rsidRPr="00B23B76" w:rsidRDefault="00CF542B" w:rsidP="00CF542B">
                          <w:pPr>
                            <w:jc w:val="center"/>
                            <w:rPr>
                              <w:rFonts w:ascii="Gotham Book" w:eastAsia="Calibri" w:hAnsi="Gotham Book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Book" w:eastAsia="Calibri" w:hAnsi="Gotham Book" w:cs="Arial"/>
                              <w:color w:val="000000"/>
                              <w:sz w:val="16"/>
                              <w:szCs w:val="16"/>
                            </w:rPr>
                            <w:t>TIC Council is registered in Belgium. VAT no. BE0724 881 295</w:t>
                          </w:r>
                        </w:p>
                        <w:p w14:paraId="73CAAD75" w14:textId="77777777" w:rsidR="00CF542B" w:rsidRPr="00B23B76" w:rsidRDefault="00CF542B" w:rsidP="00CF542B">
                          <w:pPr>
                            <w:jc w:val="center"/>
                            <w:rPr>
                              <w:rFonts w:ascii="Gotham Book" w:eastAsia="Calibri" w:hAnsi="Gotham Book" w:cs="Calibri"/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  <w:p w14:paraId="416D4B9A" w14:textId="77777777" w:rsidR="00CF542B" w:rsidRPr="00B23B76" w:rsidRDefault="00CF542B" w:rsidP="00CF542B">
                          <w:pPr>
                            <w:jc w:val="center"/>
                            <w:rPr>
                              <w:rFonts w:ascii="Gotham Book" w:hAnsi="Gotham Book" w:cs="Arial"/>
                              <w:sz w:val="20"/>
                              <w:szCs w:val="20"/>
                            </w:rPr>
                          </w:pPr>
                        </w:p>
                        <w:p w14:paraId="18FA3494" w14:textId="77777777" w:rsidR="00CF542B" w:rsidRPr="00B23B76" w:rsidRDefault="00CF542B" w:rsidP="00CF542B">
                          <w:pPr>
                            <w:rPr>
                              <w:rFonts w:ascii="Gotham Book" w:hAnsi="Gotham Book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4205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.25pt;margin-top:-11.45pt;width:458.7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" filled="f" strokeweight="1pt">
              <v:textbox inset=",7.2pt,,7.2pt">
                <w:txbxContent>
                  <w:p w14:paraId="29F16B7B" w14:textId="7FC9862F" w:rsidR="00CF542B" w:rsidRPr="00B23B76" w:rsidRDefault="00CF542B" w:rsidP="00CF542B">
                    <w:pPr>
                      <w:pStyle w:val="Heading3"/>
                      <w:spacing w:before="0" w:line="240" w:lineRule="auto"/>
                      <w:ind w:right="-170"/>
                      <w:rPr>
                        <w:rFonts w:ascii="Gotham Book" w:hAnsi="Gotham Book"/>
                      </w:rPr>
                    </w:pPr>
                    <w:r w:rsidRPr="00B23B76">
                      <w:rPr>
                        <w:rFonts w:ascii="Gotham Book" w:hAnsi="Gotham Book"/>
                      </w:rPr>
                      <w:t xml:space="preserve">TIC Council </w:t>
                    </w:r>
                    <w:r>
                      <w:rPr>
                        <w:rFonts w:ascii="Gotham Book" w:hAnsi="Gotham Book"/>
                      </w:rPr>
                      <w:t>Petroleum and Petrochemicals Committee</w:t>
                    </w:r>
                  </w:p>
                  <w:p w14:paraId="2DB51FE2" w14:textId="77777777" w:rsidR="00CF542B" w:rsidRPr="00C22E05" w:rsidRDefault="00CF542B" w:rsidP="00CF542B">
                    <w:pPr>
                      <w:pStyle w:val="Heading3"/>
                      <w:spacing w:before="0" w:line="240" w:lineRule="auto"/>
                      <w:ind w:right="-170"/>
                      <w:rPr>
                        <w:rFonts w:ascii="Gotham Book" w:hAnsi="Gotham Book"/>
                        <w:b w:val="0"/>
                        <w:lang w:val="fr-BE"/>
                      </w:rPr>
                    </w:pPr>
                    <w:r w:rsidRPr="00C22E05">
                      <w:rPr>
                        <w:rFonts w:ascii="Gotham Book" w:hAnsi="Gotham Book"/>
                        <w:b w:val="0"/>
                        <w:lang w:val="fr-BE"/>
                      </w:rPr>
                      <w:t>Head office: Rue de Commerce 20-22 B-1000 Brussels</w:t>
                    </w:r>
                  </w:p>
                  <w:p w14:paraId="1894DE8C" w14:textId="31088092" w:rsidR="00CF542B" w:rsidRPr="00C22E05" w:rsidRDefault="00CF542B" w:rsidP="00CF542B">
                    <w:pPr>
                      <w:jc w:val="center"/>
                      <w:rPr>
                        <w:rFonts w:ascii="Gotham Book" w:hAnsi="Gotham Book"/>
                        <w:sz w:val="16"/>
                        <w:szCs w:val="16"/>
                        <w:lang w:val="fr-BE"/>
                      </w:rPr>
                    </w:pPr>
                    <w:hyperlink r:id="rId3" w:history="1">
                      <w:r w:rsidRPr="00B23B76">
                        <w:rPr>
                          <w:rStyle w:val="Hyperlink"/>
                          <w:rFonts w:ascii="Gotham Book" w:hAnsi="Gotham Book"/>
                          <w:b/>
                          <w:sz w:val="16"/>
                          <w:szCs w:val="16"/>
                          <w:lang w:val="es-ES"/>
                        </w:rPr>
                        <w:t>secretariat@tic-council.org</w:t>
                      </w:r>
                    </w:hyperlink>
                    <w:r w:rsidRPr="00B23B76">
                      <w:rPr>
                        <w:rFonts w:ascii="Gotham Book" w:hAnsi="Gotham Book"/>
                        <w:b/>
                        <w:sz w:val="16"/>
                        <w:szCs w:val="16"/>
                        <w:lang w:val="es-ES"/>
                      </w:rPr>
                      <w:br/>
                    </w:r>
                    <w:hyperlink r:id="rId4" w:history="1">
                      <w:r w:rsidRPr="00C22E05">
                        <w:rPr>
                          <w:rStyle w:val="Hyperlink"/>
                          <w:rFonts w:ascii="Gotham Book" w:hAnsi="Gotham Book"/>
                          <w:sz w:val="16"/>
                          <w:szCs w:val="16"/>
                          <w:lang w:val="fr-BE"/>
                        </w:rPr>
                        <w:t>www.tic-council.org</w:t>
                      </w:r>
                    </w:hyperlink>
                  </w:p>
                  <w:p w14:paraId="4CA1BC89" w14:textId="77777777" w:rsidR="00CF542B" w:rsidRPr="00B23B76" w:rsidRDefault="00CF542B" w:rsidP="00CF542B">
                    <w:pPr>
                      <w:jc w:val="center"/>
                      <w:rPr>
                        <w:rFonts w:ascii="Gotham Book" w:eastAsia="Calibri" w:hAnsi="Gotham Book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Gotham Book" w:eastAsia="Calibri" w:hAnsi="Gotham Book" w:cs="Arial"/>
                        <w:color w:val="000000"/>
                        <w:sz w:val="16"/>
                        <w:szCs w:val="16"/>
                      </w:rPr>
                      <w:t>TIC Council is registered in Belgium. VAT no. BE0724 881 295</w:t>
                    </w:r>
                  </w:p>
                  <w:p w14:paraId="73CAAD75" w14:textId="77777777" w:rsidR="00CF542B" w:rsidRPr="00B23B76" w:rsidRDefault="00CF542B" w:rsidP="00CF542B">
                    <w:pPr>
                      <w:jc w:val="center"/>
                      <w:rPr>
                        <w:rFonts w:ascii="Gotham Book" w:eastAsia="Calibri" w:hAnsi="Gotham Book" w:cs="Calibri"/>
                        <w:color w:val="7F7F7F"/>
                        <w:sz w:val="20"/>
                        <w:szCs w:val="20"/>
                      </w:rPr>
                    </w:pPr>
                  </w:p>
                  <w:p w14:paraId="416D4B9A" w14:textId="77777777" w:rsidR="00CF542B" w:rsidRPr="00B23B76" w:rsidRDefault="00CF542B" w:rsidP="00CF542B">
                    <w:pPr>
                      <w:jc w:val="center"/>
                      <w:rPr>
                        <w:rFonts w:ascii="Gotham Book" w:hAnsi="Gotham Book" w:cs="Arial"/>
                        <w:sz w:val="20"/>
                        <w:szCs w:val="20"/>
                      </w:rPr>
                    </w:pPr>
                  </w:p>
                  <w:p w14:paraId="18FA3494" w14:textId="77777777" w:rsidR="00CF542B" w:rsidRPr="00B23B76" w:rsidRDefault="00CF542B" w:rsidP="00CF542B">
                    <w:pPr>
                      <w:rPr>
                        <w:rFonts w:ascii="Gotham Book" w:hAnsi="Gotham Book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020A" w14:textId="77777777" w:rsidR="00BC064C" w:rsidRDefault="00BC064C" w:rsidP="001E0A17">
      <w:r>
        <w:separator/>
      </w:r>
    </w:p>
  </w:footnote>
  <w:footnote w:type="continuationSeparator" w:id="0">
    <w:p w14:paraId="77B0E0C7" w14:textId="77777777" w:rsidR="00BC064C" w:rsidRDefault="00BC064C" w:rsidP="001E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00C" w14:textId="77777777" w:rsidR="00BC064C" w:rsidRDefault="00BC064C" w:rsidP="001E0A17">
    <w:pPr>
      <w:pStyle w:val="Header"/>
      <w:tabs>
        <w:tab w:val="left" w:pos="1696"/>
        <w:tab w:val="right" w:pos="907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0C02" w14:textId="2A722E3F" w:rsidR="00BC064C" w:rsidRDefault="00BC064C" w:rsidP="001E0A17">
    <w:pPr>
      <w:pStyle w:val="Header"/>
      <w:jc w:val="right"/>
    </w:pPr>
    <w:r>
      <w:rPr>
        <w:noProof/>
      </w:rPr>
      <w:drawing>
        <wp:inline distT="0" distB="0" distL="0" distR="0" wp14:anchorId="7964FC14" wp14:editId="43D9C3A3">
          <wp:extent cx="1276523" cy="866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5657_18_SGS_TIC_Council_logo_tagline_RGB-color-LR.jpg"/>
                  <pic:cNvPicPr/>
                </pic:nvPicPr>
                <pic:blipFill rotWithShape="1">
                  <a:blip r:embed="rId1"/>
                  <a:srcRect l="17764" t="19751" r="16835" b="19897"/>
                  <a:stretch/>
                </pic:blipFill>
                <pic:spPr bwMode="auto">
                  <a:xfrm>
                    <a:off x="0" y="0"/>
                    <a:ext cx="1331542" cy="904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0D"/>
    <w:multiLevelType w:val="multilevel"/>
    <w:tmpl w:val="615EBE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E543F9"/>
    <w:multiLevelType w:val="hybridMultilevel"/>
    <w:tmpl w:val="C3066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4F89"/>
    <w:multiLevelType w:val="hybridMultilevel"/>
    <w:tmpl w:val="FA0C2D1A"/>
    <w:lvl w:ilvl="0" w:tplc="D99A9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6C89"/>
    <w:multiLevelType w:val="hybridMultilevel"/>
    <w:tmpl w:val="6ECAA608"/>
    <w:lvl w:ilvl="0" w:tplc="3A123F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0B8C"/>
    <w:multiLevelType w:val="hybridMultilevel"/>
    <w:tmpl w:val="88A2570C"/>
    <w:lvl w:ilvl="0" w:tplc="92F07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A61EE"/>
    <w:multiLevelType w:val="hybridMultilevel"/>
    <w:tmpl w:val="5358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9AF"/>
    <w:multiLevelType w:val="hybridMultilevel"/>
    <w:tmpl w:val="3C34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6E7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83F9A"/>
    <w:multiLevelType w:val="hybridMultilevel"/>
    <w:tmpl w:val="97B47F0A"/>
    <w:lvl w:ilvl="0" w:tplc="3168BC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1"/>
    <w:rsid w:val="00010F9D"/>
    <w:rsid w:val="00090F94"/>
    <w:rsid w:val="0017128F"/>
    <w:rsid w:val="001726E8"/>
    <w:rsid w:val="001D7B3F"/>
    <w:rsid w:val="001E0A17"/>
    <w:rsid w:val="00344EB9"/>
    <w:rsid w:val="004202A1"/>
    <w:rsid w:val="0044616A"/>
    <w:rsid w:val="00730FF5"/>
    <w:rsid w:val="007D2182"/>
    <w:rsid w:val="008031F5"/>
    <w:rsid w:val="008E2793"/>
    <w:rsid w:val="009270B6"/>
    <w:rsid w:val="009561A0"/>
    <w:rsid w:val="00AC0B1F"/>
    <w:rsid w:val="00AF5943"/>
    <w:rsid w:val="00B23B76"/>
    <w:rsid w:val="00BC064C"/>
    <w:rsid w:val="00C22E05"/>
    <w:rsid w:val="00CF542B"/>
    <w:rsid w:val="00DE7DF6"/>
    <w:rsid w:val="00E5187C"/>
    <w:rsid w:val="00F42E1B"/>
    <w:rsid w:val="00FD6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o:colormru v:ext="edit" colors="#eaeaea,#ddd"/>
    </o:shapedefaults>
    <o:shapelayout v:ext="edit">
      <o:idmap v:ext="edit" data="1"/>
    </o:shapelayout>
  </w:shapeDefaults>
  <w:decimalSymbol w:val="."/>
  <w:listSeparator w:val=","/>
  <w14:docId w14:val="0D0CD422"/>
  <w14:defaultImageDpi w14:val="330"/>
  <w15:chartTrackingRefBased/>
  <w15:docId w15:val="{8412890A-A3D3-4717-8AF0-45AD6A4C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2E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60C63"/>
    <w:pPr>
      <w:keepNext/>
      <w:widowControl w:val="0"/>
      <w:autoSpaceDE w:val="0"/>
      <w:autoSpaceDN w:val="0"/>
      <w:spacing w:before="240" w:line="360" w:lineRule="auto"/>
      <w:jc w:val="center"/>
      <w:outlineLvl w:val="2"/>
    </w:pPr>
    <w:rPr>
      <w:rFonts w:ascii="Arial" w:hAnsi="Arial" w:cs="Arial"/>
      <w:b/>
      <w:b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E2E48"/>
    <w:pPr>
      <w:jc w:val="both"/>
    </w:pPr>
    <w:rPr>
      <w:lang w:eastAsia="en-US"/>
    </w:rPr>
  </w:style>
  <w:style w:type="paragraph" w:styleId="Header">
    <w:name w:val="header"/>
    <w:basedOn w:val="Normal"/>
    <w:rsid w:val="001E2E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2E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0C63"/>
  </w:style>
  <w:style w:type="character" w:styleId="Hyperlink">
    <w:name w:val="Hyperlink"/>
    <w:uiPriority w:val="99"/>
    <w:rsid w:val="00660C63"/>
    <w:rPr>
      <w:color w:val="0000FF"/>
      <w:u w:val="single"/>
    </w:rPr>
  </w:style>
  <w:style w:type="paragraph" w:styleId="BalloonText">
    <w:name w:val="Balloon Text"/>
    <w:basedOn w:val="Normal"/>
    <w:semiHidden/>
    <w:rsid w:val="00C22B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1D7B3F"/>
    <w:rPr>
      <w:rFonts w:ascii="Arial" w:hAnsi="Arial" w:cs="Arial"/>
      <w:b/>
      <w:bCs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2E1B"/>
    <w:pPr>
      <w:ind w:left="720"/>
      <w:contextualSpacing/>
    </w:pPr>
    <w:rPr>
      <w:lang w:eastAsia="en-US"/>
    </w:rPr>
  </w:style>
  <w:style w:type="character" w:customStyle="1" w:styleId="Heading1Char">
    <w:name w:val="Heading 1 Char"/>
    <w:link w:val="Heading1"/>
    <w:rsid w:val="00F42E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2E1B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F42E1B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8031F5"/>
    <w:pPr>
      <w:spacing w:after="100"/>
    </w:pPr>
  </w:style>
  <w:style w:type="character" w:styleId="UnresolvedMention">
    <w:name w:val="Unresolved Mention"/>
    <w:basedOn w:val="DefaultParagraphFont"/>
    <w:uiPriority w:val="47"/>
    <w:rsid w:val="0080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tic-council.org" TargetMode="External"/><Relationship Id="rId2" Type="http://schemas.openxmlformats.org/officeDocument/2006/relationships/hyperlink" Target="http://www.tic-council.org" TargetMode="External"/><Relationship Id="rId1" Type="http://schemas.openxmlformats.org/officeDocument/2006/relationships/hyperlink" Target="mailto:secretariat@tic-council.org" TargetMode="External"/><Relationship Id="rId4" Type="http://schemas.openxmlformats.org/officeDocument/2006/relationships/hyperlink" Target="http://www.tic-counci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CE2CCEB-40C1-4E7C-AB01-731FADBA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Melverley Consultants Limited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Harrison</dc:creator>
  <cp:keywords/>
  <dc:description/>
  <cp:lastModifiedBy>Samuel Hill - TIC Council</cp:lastModifiedBy>
  <cp:revision>12</cp:revision>
  <cp:lastPrinted>2019-06-25T14:32:00Z</cp:lastPrinted>
  <dcterms:created xsi:type="dcterms:W3CDTF">2019-05-28T15:53:00Z</dcterms:created>
  <dcterms:modified xsi:type="dcterms:W3CDTF">2019-09-17T09:58:00Z</dcterms:modified>
</cp:coreProperties>
</file>